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6246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2069B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5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2069B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 w:rsidR="0035568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2069B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62464F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  <w:p w:rsidR="002069B2" w:rsidRDefault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69B2" w:rsidRDefault="0020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69B2" w:rsidRDefault="002069B2" w:rsidP="00206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9B2">
        <w:rPr>
          <w:rFonts w:ascii="Times New Roman" w:eastAsia="Calibri" w:hAnsi="Times New Roman" w:cs="Times New Roman"/>
          <w:b/>
          <w:sz w:val="28"/>
          <w:szCs w:val="28"/>
        </w:rPr>
        <w:t>О жалобе Салманова А.А. (</w:t>
      </w:r>
      <w:proofErr w:type="spellStart"/>
      <w:r w:rsidRPr="002069B2">
        <w:rPr>
          <w:rFonts w:ascii="Times New Roman" w:eastAsia="Calibri" w:hAnsi="Times New Roman" w:cs="Times New Roman"/>
          <w:b/>
          <w:sz w:val="28"/>
          <w:szCs w:val="28"/>
        </w:rPr>
        <w:t>вх</w:t>
      </w:r>
      <w:proofErr w:type="spellEnd"/>
      <w:r w:rsidRPr="002069B2">
        <w:rPr>
          <w:rFonts w:ascii="Times New Roman" w:eastAsia="Calibri" w:hAnsi="Times New Roman" w:cs="Times New Roman"/>
          <w:b/>
          <w:sz w:val="28"/>
          <w:szCs w:val="28"/>
        </w:rPr>
        <w:t>. № 469 от 22.08.2022) на нарушение избирательного законодательства при проведении предвыборной агитации</w:t>
      </w:r>
    </w:p>
    <w:p w:rsidR="002069B2" w:rsidRPr="002069B2" w:rsidRDefault="002069B2" w:rsidP="00206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9B2" w:rsidRPr="002069B2" w:rsidRDefault="002069B2" w:rsidP="002069B2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22 августа 2022 года в территориальную избирательную комиссию Заволжского района города Твери поступила жалоба гражданина Салманова А.А. (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вх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069B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469) о нарушении избирательного законодательства при  проведении предвыборной агитации кандидатом в депутаты Тверской городской Думы по одномандатному избирательному округу № 4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Бурлуцким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Николаем Александровичем. </w:t>
      </w:r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Как полагает Салманов А.А., информация, размещенная 18.08.2022 в 10:23 в информационно-телекоммуникационной сети «Интернет» на личной странице социальной сети «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(</w:t>
      </w:r>
      <w:r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https://vk.com/nburlucky?w=wall735020883_28%2Fall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о проведении работ по благоустройству детской площадки свидетельствует о совершении кандидатом в депутаты Тверской городской Думы по одномандатному избирательному округу № 4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Бурлуцким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подкупа избирателей, так как</w:t>
      </w:r>
      <w:proofErr w:type="gram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публикации можно определить, что данные работы и покупка материалов производились за счет личных средств кандидата в депутаты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и средств управляющей компании «Монолит». </w:t>
      </w:r>
      <w:proofErr w:type="gram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просит на этом основании и в соответствии с пунктом 2 статьи 56, подпунктом «г» пункта 7 статьи 76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 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обратиться в суд с административным иском об отмене регистрации кандидата.</w:t>
      </w:r>
      <w:proofErr w:type="gramEnd"/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Кроме этого, Салманов А.А. указывает на то, что ряд информационных сообщений, размещенных 18.08.2022 в 10:23 в информационно-телекоммуникационной сети «Интернет» на личной странице социальной сети «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(</w:t>
      </w:r>
      <w:hyperlink r:id="rId6" w:history="1">
        <w:r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https://vk.com/nburlucky?w=wall735020883_60%2Fall</w:t>
        </w:r>
      </w:hyperlink>
      <w:r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7" w:history="1">
        <w:r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https://vk.com/nburlucky?w=wall735020883_28%2Fall</w:t>
        </w:r>
      </w:hyperlink>
      <w:r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8" w:history="1">
        <w:r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https://vk.com/nburlucky?w=wall735020883_21%2Fall</w:t>
        </w:r>
      </w:hyperlink>
      <w:r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9" w:history="1">
        <w:r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</w:t>
        </w:r>
        <w:proofErr w:type="gramEnd"/>
        <w:r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_16%2Fall</w:t>
        </w:r>
      </w:hyperlink>
      <w:r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10" w:history="1">
        <w:r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https://vk.com/nburlucky?w=wall735020883_11%2Fall</w:t>
        </w:r>
      </w:hyperlink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являются агитационными, поскольку они способствуют и направлены на создание позитивного отношения избирателей к кандидату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Бурлуцкому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</w:t>
      </w:r>
      <w:proofErr w:type="gram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proofErr w:type="gram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Однако данные материалы не были представлены до начала их распространения в избирательную комиссию. Заявитель просит признать данные публикации незаконной агитацией и вынести кандидату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Бурлуцкому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предупреждение о недопустимости нарушения избирательного законодательства. </w:t>
      </w:r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рассмотрения заявления Салманова А.А. территориальной избирательной комиссией Заволжского района города Твери установлено следующее.</w:t>
      </w:r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Бурлуцкий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Николай Александрович, выдвинутый кандидатом в депутаты Тверской городской Думы по одномандатному избирательному округу № 4 избирательным объединением «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Тверское областное отделение политической партии «КОММУНИСТИЧЕСКАЯ ПАРТИЯ РОССИЙСКОЙ ФЕДЕРАЦИИ», зарегистрирован на основании </w:t>
      </w:r>
      <w:proofErr w:type="gramStart"/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территориальной избирательной комиссии Заволжского района города Твери</w:t>
      </w:r>
      <w:proofErr w:type="gramEnd"/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03.08.2022 № 38/286-5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Бурлуцкий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в своих пояснениях по указанным в жалобе фактам указал, что никакого отношения к работам по благоустройству детской площадки возле дома № 84 по улице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Хромова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Твери не имеет и не поручал никому проведение данных работ. Все работы осуществлялись управляющей компанией «Монолит» на основании обращения действующего депутата Законодательного Собрания Тверской области Гончарова А.С., к которому обратились жители дома. По тем публикациям на странице в социальной сети «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которые Салманов А.А. полагает агитационными,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Бурлуцкий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поясняет, что статьи носят информационный характер и агитационными не являются.</w:t>
      </w:r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Выборы депутатов Тверской городской Думы назначены решением Тверской городской Думы от 22.06.2022 № 138, которое было опубликовано 24.06.2022. В соответствии с подпунктом 20 статьи 3 Избирательного кодекса Тверской области от 07.04.2003 №20-ЗО (далее – Избирательный кодекс) 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избирательной кампании начинается со дня официального опубликования решения уполномоченного на то органа местного самоуправления о назначении выборов. </w:t>
      </w:r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Публикация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в сети Интернет по адресу </w:t>
      </w:r>
      <w:hyperlink r:id="rId11" w:history="1">
        <w:r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https://vk.com/nburlucky?w=wall735020883_11%2Fall</w:t>
        </w:r>
      </w:hyperlink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обнародована 22.06.2022</w:t>
      </w:r>
      <w:r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то есть до начала избирательной кампании по выборам депутатов Тверской городской Думы и выдвижения кандидата в депутаты Бурлуцкого Н.А.</w:t>
      </w:r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Остальные, указанные Салмановым А.А. в жалобе материалы, размещенные по адресам: (</w:t>
      </w:r>
      <w:hyperlink r:id="rId12" w:history="1">
        <w:r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https://vk.com/nburlucky?w=wall735020883_60%2Fall</w:t>
        </w:r>
      </w:hyperlink>
      <w:r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proofErr w:type="gramEnd"/>
    </w:p>
    <w:p w:rsidR="002069B2" w:rsidRPr="002069B2" w:rsidRDefault="00944BB3" w:rsidP="002069B2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3" w:history="1">
        <w:r w:rsidR="002069B2"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https://vk.com/nburlucky?w=wall735020883_39%2Fall</w:t>
        </w:r>
      </w:hyperlink>
      <w:r w:rsidR="002069B2"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:rsidR="002069B2" w:rsidRPr="002069B2" w:rsidRDefault="00944BB3" w:rsidP="002069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gramStart"/>
        <w:r w:rsidR="002069B2"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https://vk.com/nburlucky?w=wall735020883_28%2Fall</w:t>
        </w:r>
      </w:hyperlink>
      <w:r w:rsidR="002069B2"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15" w:history="1">
        <w:r w:rsidR="002069B2"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https://vk.com/nburlucky?w=wall735020883_21%2Fall</w:t>
        </w:r>
      </w:hyperlink>
      <w:r w:rsidR="002069B2"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16" w:history="1">
        <w:r w:rsidR="002069B2"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https://vk.com/nburlucky?w=wall735020883_16%2Fall</w:t>
        </w:r>
      </w:hyperlink>
      <w:r w:rsidR="002069B2"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2069B2"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содержат информацию,  </w:t>
      </w:r>
      <w:r w:rsidR="002069B2"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имеющую признаки предвыборной агитации, предусмотренные </w:t>
      </w:r>
      <w:r w:rsidR="002069B2"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45 Избирательного кодекса</w:t>
      </w:r>
      <w:r w:rsidR="002069B2"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Тверской области от 07.04.2003 №20-ЗО (далее – Избирательный кодекс), поскольку </w:t>
      </w:r>
      <w:r w:rsidR="002069B2"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обнародованных сообщениях в период избирательной кампании содержатся отчеты о проделанной кандидатом </w:t>
      </w:r>
      <w:proofErr w:type="spellStart"/>
      <w:r w:rsidR="002069B2"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Бурлуцким</w:t>
      </w:r>
      <w:proofErr w:type="spellEnd"/>
      <w:r w:rsidR="002069B2"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proofErr w:type="gramEnd"/>
      <w:r w:rsidR="002069B2"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работе, информация о его встречах с избирателями и его деятельности в качестве кандидата в депутаты Тверской городской Думы. Информация способствует созданию положительного отношения избирателей к кандидату.</w:t>
      </w:r>
    </w:p>
    <w:p w:rsidR="002069B2" w:rsidRPr="002069B2" w:rsidRDefault="002069B2" w:rsidP="00206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подпункту 1 статьи 3 Избирательного кодекса, агитационные материалы – это печатные, аудиовизуальные и иные материалы, содержащие признаки предвыборной агитации и предназначенные для массового распространения, обнародования в период избирательной кампании.</w:t>
      </w:r>
    </w:p>
    <w:p w:rsidR="002069B2" w:rsidRPr="002069B2" w:rsidRDefault="002069B2" w:rsidP="00206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45 Избирательного кодекса к</w:t>
      </w: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андидат самостоятельно определяет содержание, формы и методы своей агитации, самостоятельно проводит ее, а также вправе в установленном законодательством порядке привлекать для ее проведения иных лиц.</w:t>
      </w:r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методов предвыборной агитации является выпуск и 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печатных, аудиовизуальных и других агитационных материалов (подпункт «в» пункта 3 статьи 45 Избирательного кодекса). Таким образом, агитационные материалы могут распространяться кандидатом в сети «Интернет» как в сетевых изданиях</w:t>
      </w:r>
      <w:r w:rsidRPr="002069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и на сайтах (страницах сайтов) в сети «Интернет», не зарегистрированных в качестве средств массовой информации.</w:t>
      </w:r>
    </w:p>
    <w:p w:rsidR="002069B2" w:rsidRPr="002069B2" w:rsidRDefault="002069B2" w:rsidP="00206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как 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зарегистрирована в качестве средства массовой информации, изготовление и размещение предвыборных агитационных материалов на этом ресурсе должно осуществляться в рамках общих требований к порядку проведения предвыборной агитации, установленных статьей 51 Избирательного кодекса:</w:t>
      </w:r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</w:t>
      </w:r>
      <w:proofErr w:type="gramEnd"/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из средств соответствующего избирательного фонда (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2 статьи </w:t>
      </w: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 Избирательного кодекса);</w:t>
      </w:r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экземпляры аудиовизуальных агитационных материалов до начала их распространения должны быть представлены кандидатом в соответствующую избирательную комиссию.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</w:t>
      </w:r>
      <w:proofErr w:type="gramStart"/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изготовивших</w:t>
      </w:r>
      <w:proofErr w:type="gramEnd"/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 (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3 статьи </w:t>
      </w: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 Избирательного кодекса);</w:t>
      </w:r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проведение предвыборной агитации (в том числе на изготовление и распространение агитационных материалов) должны осуществляться исключительно за счет средств соответствующих избирательных фондов в установленном законом порядке (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пункт 5 статьи 4</w:t>
      </w: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Избирательного кодекса).</w:t>
      </w:r>
    </w:p>
    <w:p w:rsidR="002069B2" w:rsidRPr="002069B2" w:rsidRDefault="002069B2" w:rsidP="002069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установленного законом порядка публикации, размещенные в сети Интернет, являющиеся визуальными а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гитационными 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материалами, в территориальную избирательную комиссию Заволжского района города Твери до начала их распространения 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представлялись, не 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 информации, предусмотренной пунктом 2 статьи 51 Избирательного кодекса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069B2" w:rsidRPr="002069B2" w:rsidRDefault="002069B2" w:rsidP="00206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proofErr w:type="gramStart"/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51 Избирательного кодекса 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пунктом 1</w:t>
      </w:r>
      <w:r w:rsidRPr="00206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фонда, с нарушением требований, установленных пунктами 6, 7, 8</w:t>
      </w:r>
      <w:r w:rsidRPr="00206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</w:t>
      </w:r>
      <w:r w:rsidRPr="00206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45 Избирательного кодекса, пунктом 2 статьи 45 Избирательного кодекса.</w:t>
      </w:r>
    </w:p>
    <w:p w:rsidR="002069B2" w:rsidRPr="002069B2" w:rsidRDefault="002069B2" w:rsidP="002069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силу пункта 6 статьи 51 Избирательного кодекса запрещается распространение агитационных материалов, изготовленных с нарушением </w:t>
      </w:r>
      <w:hyperlink r:id="rId17" w:history="1">
        <w:r w:rsidRPr="002069B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 5</w:t>
        </w:r>
      </w:hyperlink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51 Избирательного кодекса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с нарушением требований, предусмотренных </w:t>
      </w:r>
      <w:hyperlink r:id="rId18" w:history="1">
        <w:r w:rsidRPr="002069B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3</w:t>
        </w:r>
      </w:hyperlink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51 Избирательного кодекса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, пунктами 9, 9</w:t>
      </w:r>
      <w:r w:rsidRPr="002069B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9</w:t>
      </w:r>
      <w:r w:rsidRPr="002069B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4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45 Избирательного кодекса.</w:t>
      </w:r>
    </w:p>
    <w:p w:rsidR="002069B2" w:rsidRPr="002069B2" w:rsidRDefault="002069B2" w:rsidP="00206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</w:t>
      </w:r>
      <w:r w:rsidRPr="002069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 Избирательного кодекса в случае нарушения кандидатом, избирательным объединением настоящего Кодекса соответствующая избирательная комиссия вправе вынести этим кандидату, избирательному объединению предупреждение, которое доводится до сведения избирателей через средства массовой информации либо иным способом.</w:t>
      </w:r>
    </w:p>
    <w:p w:rsidR="002069B2" w:rsidRPr="002069B2" w:rsidRDefault="002069B2" w:rsidP="00206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 статьи 52 Избирательного кодекса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избирателей, агитационную работу);</w:t>
      </w:r>
      <w:proofErr w:type="gramEnd"/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иначе,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2069B2" w:rsidRPr="002069B2" w:rsidRDefault="002069B2" w:rsidP="002069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2069B2">
        <w:rPr>
          <w:rFonts w:ascii="Times New Roman" w:eastAsia="Calibri" w:hAnsi="Times New Roman" w:cs="Times New Roman"/>
          <w:sz w:val="28"/>
          <w:szCs w:val="28"/>
        </w:rPr>
        <w:tab/>
        <w:t>Подкуп избирателей либо осуществление в период избирательной кампании благотворительной деятельности с нарушением законодательства о выборах образует состав административного правонарушения, предусмотренного статьей 5.16 Кодекса Российской Федерации об административных правонарушениях.</w:t>
      </w:r>
    </w:p>
    <w:p w:rsidR="002069B2" w:rsidRPr="002069B2" w:rsidRDefault="002069B2" w:rsidP="002069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9B2">
        <w:rPr>
          <w:rFonts w:ascii="Times New Roman" w:eastAsia="Calibri" w:hAnsi="Times New Roman" w:cs="Times New Roman"/>
          <w:sz w:val="28"/>
          <w:szCs w:val="28"/>
        </w:rPr>
        <w:t>Решение вопроса об установлении факта подкупа кандидатом и составление протокола об административных правонарушениях, предусмотренных статьей 5.16 Кодекса Российской Федерации об административных правонарушениях, относится к компетенции должностных лиц органов внутренних дел (полиции) согласно пункту 1 части 2 статьи 28.3 Кодекса Российской Федерации об административных правонарушениях.</w:t>
      </w:r>
    </w:p>
    <w:p w:rsidR="002069B2" w:rsidRPr="002069B2" w:rsidRDefault="002069B2" w:rsidP="002069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в соответствии со статьями 17, 21, 22, 51, 52 Избирательного кодекса Тверской области от 07.04.2003 №20-ЗО, на основании постановления избирательной комиссии Тверской области 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 13.05.2022 № 64/798-7 «</w:t>
      </w: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возложении полномочий окружных избирательных комиссий одномандатных избирательных округов №1, №2, </w:t>
      </w:r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№3, №4, №5, №6, №7, №8, №9 по выборам депутатов Тверской городской Думы на территориальную избирательную комиссию Заволжского района</w:t>
      </w:r>
      <w:proofErr w:type="gramEnd"/>
      <w:r w:rsidRP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Твери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территориальная избирательная комиссия Заволжского района города Твери </w:t>
      </w:r>
      <w:r w:rsidRPr="002069B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2069B2" w:rsidRPr="002069B2" w:rsidRDefault="002069B2" w:rsidP="002069B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изготовление и распространение визуальных агитационных материалов кандидата в депутаты 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Тверской городской Думы по одномандатному избирательному округу № 4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Бурлуцкого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Николая Александровича в социальной сети «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»: </w:t>
      </w:r>
      <w:hyperlink r:id="rId19" w:history="1">
        <w:r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https://vk.com/nburlucky?w=wall735020883_60%2Fall</w:t>
        </w:r>
      </w:hyperlink>
      <w:r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20" w:history="1">
        <w:r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https://vk.com/nburlucky?w=wall735020883_39%2Fall</w:t>
        </w:r>
      </w:hyperlink>
      <w:r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:rsidR="002069B2" w:rsidRPr="002069B2" w:rsidRDefault="00944BB3" w:rsidP="002069B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2069B2"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https://vk.com/nburlucky?w=wall735020883_28%2Fall</w:t>
        </w:r>
      </w:hyperlink>
      <w:r w:rsidR="002069B2"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22" w:history="1">
        <w:r w:rsidR="002069B2"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https://vk.com/nburlucky?w=wall735020883_21%2Fall</w:t>
        </w:r>
      </w:hyperlink>
      <w:r w:rsidR="002069B2" w:rsidRPr="002069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hyperlink r:id="rId23" w:history="1">
        <w:r w:rsidR="002069B2" w:rsidRPr="002069B2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https://vk.com/nburlucky?w=wall735020883_16%2Fall</w:t>
        </w:r>
      </w:hyperlink>
      <w:r w:rsidR="002069B2"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 статьи 51 Избирательного кодекса Тверской области.</w:t>
      </w:r>
    </w:p>
    <w:p w:rsidR="002069B2" w:rsidRPr="002069B2" w:rsidRDefault="002069B2" w:rsidP="002069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Вынести 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предупреждение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 в депутаты 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Тверской городской Думы по одномандатному избирательному округу № 4</w:t>
      </w:r>
      <w:r w:rsidRPr="002069B2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Бурлуцкому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Николаю Александровичу, допустившему нарушения порядка изготовления и распространения предвыборных агитационных материалов, предусмотренного статьей 51 Избирательного кодекса Тверской области, и предложить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Бурлуцкому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Н.А. принять меры для устранения допущенного нарушения. </w:t>
      </w:r>
    </w:p>
    <w:p w:rsidR="002069B2" w:rsidRPr="002069B2" w:rsidRDefault="002069B2" w:rsidP="002069B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представление в Отдел внутренних дел Заволжского района города Твери о проведении проверки по жалобе Салманова А.А. в части осуществления подкупа кандидатом в депутаты </w:t>
      </w:r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Тверской городской Думы по одномандатному избирательному округу № 4 </w:t>
      </w:r>
      <w:proofErr w:type="spellStart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>Бурлуцким</w:t>
      </w:r>
      <w:proofErr w:type="spellEnd"/>
      <w:r w:rsidRPr="002069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Николаем Александровичем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принятия предусмотренных законом мер по пресечению противоправной агитационной деятельности. </w:t>
      </w:r>
    </w:p>
    <w:p w:rsidR="002069B2" w:rsidRPr="002069B2" w:rsidRDefault="002069B2" w:rsidP="00206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ответ на жалобу Салманову А.А.</w:t>
      </w:r>
    </w:p>
    <w:p w:rsidR="002069B2" w:rsidRPr="002069B2" w:rsidRDefault="002069B2" w:rsidP="002069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2069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20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62464F" w:rsidRPr="0062464F" w:rsidRDefault="0062464F" w:rsidP="006246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RPr="00506E6F" w:rsidTr="00915EE8">
        <w:tc>
          <w:tcPr>
            <w:tcW w:w="4320" w:type="dxa"/>
          </w:tcPr>
          <w:p w:rsidR="00176AD3" w:rsidRPr="00506E6F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Pr="00506E6F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Pr="00506E6F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RPr="00506E6F" w:rsidTr="00915EE8">
        <w:trPr>
          <w:trHeight w:val="161"/>
        </w:trPr>
        <w:tc>
          <w:tcPr>
            <w:tcW w:w="4320" w:type="dxa"/>
          </w:tcPr>
          <w:p w:rsidR="00176AD3" w:rsidRPr="00506E6F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Pr="00506E6F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AD3" w:rsidRPr="00506E6F" w:rsidTr="00915EE8">
        <w:trPr>
          <w:trHeight w:val="70"/>
        </w:trPr>
        <w:tc>
          <w:tcPr>
            <w:tcW w:w="4320" w:type="dxa"/>
            <w:hideMark/>
          </w:tcPr>
          <w:p w:rsidR="00176AD3" w:rsidRPr="00506E6F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 w:rsidRPr="00506E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Pr="00506E6F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 w:rsidSect="002069B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AC7"/>
    <w:multiLevelType w:val="hybridMultilevel"/>
    <w:tmpl w:val="B3266E16"/>
    <w:lvl w:ilvl="0" w:tplc="78A24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069B2"/>
    <w:rsid w:val="002E6F88"/>
    <w:rsid w:val="00355684"/>
    <w:rsid w:val="00440E74"/>
    <w:rsid w:val="004A1A49"/>
    <w:rsid w:val="00506E6F"/>
    <w:rsid w:val="005076AE"/>
    <w:rsid w:val="00585FC6"/>
    <w:rsid w:val="005867C1"/>
    <w:rsid w:val="00604008"/>
    <w:rsid w:val="0062464F"/>
    <w:rsid w:val="006B0300"/>
    <w:rsid w:val="00725659"/>
    <w:rsid w:val="00780E64"/>
    <w:rsid w:val="00816E03"/>
    <w:rsid w:val="0084038B"/>
    <w:rsid w:val="00865077"/>
    <w:rsid w:val="00917CE1"/>
    <w:rsid w:val="00944BB3"/>
    <w:rsid w:val="00A44C40"/>
    <w:rsid w:val="00A94035"/>
    <w:rsid w:val="00AD4122"/>
    <w:rsid w:val="00AE169E"/>
    <w:rsid w:val="00B145FF"/>
    <w:rsid w:val="00B83DCA"/>
    <w:rsid w:val="00B85D3F"/>
    <w:rsid w:val="00B94E21"/>
    <w:rsid w:val="00BD1DF5"/>
    <w:rsid w:val="00C8239C"/>
    <w:rsid w:val="00CC49A5"/>
    <w:rsid w:val="00D45C0C"/>
    <w:rsid w:val="00D869D4"/>
    <w:rsid w:val="00E11CCF"/>
    <w:rsid w:val="00E176A8"/>
    <w:rsid w:val="00E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burlucky?w=wall735020883_21%2Fall" TargetMode="External"/><Relationship Id="rId13" Type="http://schemas.openxmlformats.org/officeDocument/2006/relationships/hyperlink" Target="https://vk.com/nburlucky?w=wall735020883_39%2Fall" TargetMode="External"/><Relationship Id="rId18" Type="http://schemas.openxmlformats.org/officeDocument/2006/relationships/hyperlink" Target="consultantplus://offline/ref=C401FFF30B2DA92D143112BC27E7AED86D126E3A23FB389DE72EC7F845C17733178F431456D31EE3ABD4A16E970D72385A9D96F3D87B4DAEdFu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nburlucky?w=wall735020883_28%2Fall" TargetMode="External"/><Relationship Id="rId7" Type="http://schemas.openxmlformats.org/officeDocument/2006/relationships/hyperlink" Target="https://vk.com/nburlucky?w=wall735020883_28%2Fall" TargetMode="External"/><Relationship Id="rId12" Type="http://schemas.openxmlformats.org/officeDocument/2006/relationships/hyperlink" Target="https://vk.com/nburlucky?w=wall735020883_60%2Fall" TargetMode="External"/><Relationship Id="rId17" Type="http://schemas.openxmlformats.org/officeDocument/2006/relationships/hyperlink" Target="consultantplus://offline/ref=C401FFF30B2DA92D143112BC27E7AED86D126E3A23FB389DE72EC7F845C17733178F431456D217E3A3D4A16E970D72385A9D96F3D87B4DAEdFu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nburlucky?w=wall735020883_16%2Fall" TargetMode="External"/><Relationship Id="rId20" Type="http://schemas.openxmlformats.org/officeDocument/2006/relationships/hyperlink" Target="https://vk.com/nburlucky?w=wall735020883_39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nburlucky?w=wall735020883_60%2Fall" TargetMode="External"/><Relationship Id="rId11" Type="http://schemas.openxmlformats.org/officeDocument/2006/relationships/hyperlink" Target="https://vk.com/nburlucky?w=wall735020883_11%2Fal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nburlucky?w=wall735020883_21%2Fall" TargetMode="External"/><Relationship Id="rId23" Type="http://schemas.openxmlformats.org/officeDocument/2006/relationships/hyperlink" Target="https://vk.com/nburlucky?w=wall735020883_16%2Fall" TargetMode="External"/><Relationship Id="rId10" Type="http://schemas.openxmlformats.org/officeDocument/2006/relationships/hyperlink" Target="https://vk.com/nburlucky?w=wall735020883_11%2Fall" TargetMode="External"/><Relationship Id="rId19" Type="http://schemas.openxmlformats.org/officeDocument/2006/relationships/hyperlink" Target="https://vk.com/nburlucky?w=wall735020883_60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burlucky?w=wall735020883_16%2Fall" TargetMode="External"/><Relationship Id="rId14" Type="http://schemas.openxmlformats.org/officeDocument/2006/relationships/hyperlink" Target="https://vk.com/nburlucky?w=wall735020883_28%2Fall" TargetMode="External"/><Relationship Id="rId22" Type="http://schemas.openxmlformats.org/officeDocument/2006/relationships/hyperlink" Target="https://vk.com/nburlucky?w=wall735020883_21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40</cp:revision>
  <cp:lastPrinted>2022-08-26T09:52:00Z</cp:lastPrinted>
  <dcterms:created xsi:type="dcterms:W3CDTF">2022-05-27T13:30:00Z</dcterms:created>
  <dcterms:modified xsi:type="dcterms:W3CDTF">2022-08-26T10:07:00Z</dcterms:modified>
</cp:coreProperties>
</file>