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E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E5395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E53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E5395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E5395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F" w:rsidRPr="00F140AF" w:rsidRDefault="00F140AF" w:rsidP="00F14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140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</w:t>
      </w:r>
      <w:r w:rsidR="00AC4BB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F140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председателя участковой избирательной комиссии избирательного участка №8</w:t>
      </w:r>
      <w:r w:rsidR="00E5395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34</w:t>
      </w:r>
      <w:r w:rsidRPr="00F140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Заволжского района города Твери Тверской области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0AF" w:rsidRPr="00F140AF" w:rsidRDefault="00F140AF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№20-ЗО, на основании постановления территориальной избирательной Заволжского района города Твери от  24 мая 2023 года №62/463-5 «О формировании участковых избирательных комиссий избирательных участков</w:t>
      </w:r>
      <w:proofErr w:type="gramEnd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№№ 791-844 Заволжского района </w:t>
      </w:r>
      <w:proofErr w:type="gramStart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города Твери Тверской области срока полномочий</w:t>
      </w:r>
      <w:proofErr w:type="gramEnd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2023-2028 </w:t>
      </w:r>
      <w:proofErr w:type="spellStart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г.г</w:t>
      </w:r>
      <w:proofErr w:type="spellEnd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.», территориальная избирательная комиссия Заволжского района города Твери постановляет:</w:t>
      </w:r>
    </w:p>
    <w:p w:rsidR="00F140AF" w:rsidRPr="00F140AF" w:rsidRDefault="00E53956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</w:t>
      </w:r>
      <w:r w:rsidR="00AC4BB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Назначить председателем участковой избирательной комиссии избирательного участка №8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34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Заволжского района города Твери Тверской области </w:t>
      </w:r>
      <w:r w:rsidRPr="00E53956">
        <w:rPr>
          <w:rFonts w:ascii="Times New Roman CYR" w:hAnsi="Times New Roman CYR"/>
          <w:sz w:val="28"/>
          <w:szCs w:val="28"/>
        </w:rPr>
        <w:t>Шмелев</w:t>
      </w:r>
      <w:r>
        <w:rPr>
          <w:rFonts w:ascii="Times New Roman CYR" w:hAnsi="Times New Roman CYR"/>
          <w:sz w:val="28"/>
          <w:szCs w:val="28"/>
        </w:rPr>
        <w:t>у</w:t>
      </w:r>
      <w:r w:rsidRPr="00E53956">
        <w:rPr>
          <w:rFonts w:ascii="Times New Roman CYR" w:hAnsi="Times New Roman CYR"/>
          <w:sz w:val="28"/>
          <w:szCs w:val="28"/>
        </w:rPr>
        <w:t xml:space="preserve"> Ольг</w:t>
      </w:r>
      <w:r>
        <w:rPr>
          <w:rFonts w:ascii="Times New Roman CYR" w:hAnsi="Times New Roman CYR"/>
          <w:sz w:val="28"/>
          <w:szCs w:val="28"/>
        </w:rPr>
        <w:t>у</w:t>
      </w:r>
      <w:r w:rsidRPr="00E53956">
        <w:rPr>
          <w:rFonts w:ascii="Times New Roman CYR" w:hAnsi="Times New Roman CYR"/>
          <w:sz w:val="28"/>
          <w:szCs w:val="28"/>
        </w:rPr>
        <w:t xml:space="preserve"> Сергеевн</w:t>
      </w:r>
      <w:r>
        <w:rPr>
          <w:rFonts w:ascii="Times New Roman CYR" w:hAnsi="Times New Roman CYR"/>
          <w:sz w:val="28"/>
          <w:szCs w:val="28"/>
        </w:rPr>
        <w:t>у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F140AF" w:rsidRPr="00F140AF" w:rsidRDefault="00AC4BBD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Признать утратившим силу постановление территориальной избирательной комиссии Заволжского района города Твери от 2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 № </w:t>
      </w:r>
      <w:bookmarkStart w:id="0" w:name="_GoBack"/>
      <w:bookmarkEnd w:id="0"/>
      <w:r w:rsidR="00F140AF" w:rsidRPr="00E539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62/</w:t>
      </w:r>
      <w:r w:rsidR="00E53956" w:rsidRPr="00E539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506</w:t>
      </w:r>
      <w:r w:rsidR="00F140AF" w:rsidRPr="00E539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«О назначении председателя участковой избирательной комиссии избирательного участка №8</w:t>
      </w:r>
      <w:r w:rsidR="00E539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34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Заволжского района города Твери Тверской области».</w:t>
      </w:r>
    </w:p>
    <w:p w:rsidR="00F140AF" w:rsidRPr="00F140AF" w:rsidRDefault="00AC4BBD" w:rsidP="00E5395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E539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Направить настоящее постановление в соответствующую участковую избирательную комиссию.</w:t>
      </w:r>
    </w:p>
    <w:p w:rsidR="00F140AF" w:rsidRPr="00F140AF" w:rsidRDefault="00E53956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5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gramStart"/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Разместить</w:t>
      </w:r>
      <w:proofErr w:type="gramEnd"/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F140AF" w:rsidRDefault="00F140AF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proofErr w:type="gramStart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 за</w:t>
      </w:r>
      <w:proofErr w:type="gramEnd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867C1"/>
    <w:rsid w:val="00616BA6"/>
    <w:rsid w:val="0063322D"/>
    <w:rsid w:val="006358F2"/>
    <w:rsid w:val="0065085D"/>
    <w:rsid w:val="00653000"/>
    <w:rsid w:val="00670A64"/>
    <w:rsid w:val="00702791"/>
    <w:rsid w:val="00725659"/>
    <w:rsid w:val="007A2E2B"/>
    <w:rsid w:val="00816E03"/>
    <w:rsid w:val="00865077"/>
    <w:rsid w:val="0087427E"/>
    <w:rsid w:val="00882F39"/>
    <w:rsid w:val="00886459"/>
    <w:rsid w:val="009A726C"/>
    <w:rsid w:val="009B6365"/>
    <w:rsid w:val="009F2941"/>
    <w:rsid w:val="00A073AA"/>
    <w:rsid w:val="00AC4BBD"/>
    <w:rsid w:val="00B85D3F"/>
    <w:rsid w:val="00BD1DF5"/>
    <w:rsid w:val="00BF4940"/>
    <w:rsid w:val="00CA196F"/>
    <w:rsid w:val="00D45C0C"/>
    <w:rsid w:val="00DA1F43"/>
    <w:rsid w:val="00E232C1"/>
    <w:rsid w:val="00E267A0"/>
    <w:rsid w:val="00E52BFC"/>
    <w:rsid w:val="00E53956"/>
    <w:rsid w:val="00EE14AD"/>
    <w:rsid w:val="00F1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36</cp:revision>
  <cp:lastPrinted>2026-05-14T15:17:00Z</cp:lastPrinted>
  <dcterms:created xsi:type="dcterms:W3CDTF">2022-05-27T13:30:00Z</dcterms:created>
  <dcterms:modified xsi:type="dcterms:W3CDTF">2026-05-14T15:18:00Z</dcterms:modified>
</cp:coreProperties>
</file>